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0BA2D" w14:textId="77777777" w:rsidR="00076D45" w:rsidRPr="00076D45" w:rsidRDefault="00076D45" w:rsidP="00076D45">
      <w:pPr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 w:rsidRPr="00076D45">
        <w:rPr>
          <w:rFonts w:ascii="Times New Roman" w:hAnsi="Times New Roman" w:cs="Times New Roman"/>
          <w:b/>
          <w:bCs/>
          <w:i/>
          <w:iCs/>
          <w:sz w:val="36"/>
          <w:szCs w:val="36"/>
        </w:rPr>
        <w:t>Самостоятельные геометрические интерпретации.</w:t>
      </w:r>
    </w:p>
    <w:tbl>
      <w:tblPr>
        <w:tblStyle w:val="a3"/>
        <w:tblW w:w="14737" w:type="dxa"/>
        <w:tblLayout w:type="fixed"/>
        <w:tblLook w:val="04A0" w:firstRow="1" w:lastRow="0" w:firstColumn="1" w:lastColumn="0" w:noHBand="0" w:noVBand="1"/>
      </w:tblPr>
      <w:tblGrid>
        <w:gridCol w:w="4248"/>
        <w:gridCol w:w="10489"/>
      </w:tblGrid>
      <w:tr w:rsidR="00641B03" w:rsidRPr="00076D45" w14:paraId="00A98482" w14:textId="77777777" w:rsidTr="00EE0CD0">
        <w:tc>
          <w:tcPr>
            <w:tcW w:w="4248" w:type="dxa"/>
          </w:tcPr>
          <w:p w14:paraId="0E5CAF33" w14:textId="77777777" w:rsidR="00641B03" w:rsidRPr="00076D45" w:rsidRDefault="00641B03" w:rsidP="00076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D45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Геометрической основой решения может служить </w:t>
            </w:r>
            <w:r w:rsidRPr="00076D4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неравенство треугольника</w:t>
            </w:r>
            <w:r w:rsidRPr="00076D45">
              <w:rPr>
                <w:rFonts w:ascii="Times New Roman" w:hAnsi="Times New Roman" w:cs="Times New Roman"/>
                <w:sz w:val="24"/>
                <w:szCs w:val="24"/>
              </w:rPr>
              <w:t xml:space="preserve">: для любых точек </w:t>
            </w:r>
            <w:r w:rsidRPr="00076D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076D4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76D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076D4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76D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076D45">
              <w:rPr>
                <w:rFonts w:ascii="Times New Roman" w:hAnsi="Times New Roman" w:cs="Times New Roman"/>
                <w:sz w:val="24"/>
                <w:szCs w:val="24"/>
              </w:rPr>
              <w:t xml:space="preserve"> плоскости выполняется неравенство </w:t>
            </w:r>
            <w:r w:rsidRPr="00076D45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2700" w:dyaOrig="400" w14:anchorId="196345B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52" type="#_x0000_t75" style="width:135.3pt;height:19.85pt" o:ole="">
                  <v:imagedata r:id="rId5" o:title=""/>
                </v:shape>
                <o:OLEObject Type="Embed" ProgID="Equation.DSMT4" ShapeID="_x0000_i1152" DrawAspect="Content" ObjectID="_1770550344" r:id="rId6"/>
              </w:object>
            </w:r>
            <w:r w:rsidRPr="00076D45">
              <w:rPr>
                <w:rFonts w:ascii="Times New Roman" w:hAnsi="Times New Roman" w:cs="Times New Roman"/>
                <w:sz w:val="24"/>
                <w:szCs w:val="24"/>
              </w:rPr>
              <w:t>, причем равенство может достигаться только в случае, когда точки лежат на одной прямой.</w:t>
            </w:r>
          </w:p>
          <w:p w14:paraId="14B9F14D" w14:textId="77777777" w:rsidR="00641B03" w:rsidRPr="00076D45" w:rsidRDefault="00641B03" w:rsidP="00076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D45">
              <w:rPr>
                <w:rFonts w:ascii="Times New Roman" w:hAnsi="Times New Roman" w:cs="Times New Roman"/>
                <w:sz w:val="24"/>
                <w:szCs w:val="24"/>
              </w:rPr>
              <w:t xml:space="preserve">Напомним, что расстояние между точками </w:t>
            </w:r>
            <w:r w:rsidRPr="00076D45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80" w:dyaOrig="400" w14:anchorId="107535A6">
                <v:shape id="_x0000_i1153" type="#_x0000_t75" style="width:49.05pt;height:19.85pt" o:ole="">
                  <v:imagedata r:id="rId7" o:title=""/>
                </v:shape>
                <o:OLEObject Type="Embed" ProgID="Equation.DSMT4" ShapeID="_x0000_i1153" DrawAspect="Content" ObjectID="_1770550345" r:id="rId8"/>
              </w:object>
            </w:r>
            <w:r w:rsidRPr="00076D4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076D45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80" w:dyaOrig="400" w14:anchorId="7B97EA6E">
                <v:shape id="_x0000_i1154" type="#_x0000_t75" style="width:49.05pt;height:19.85pt" o:ole="">
                  <v:imagedata r:id="rId9" o:title=""/>
                </v:shape>
                <o:OLEObject Type="Embed" ProgID="Equation.DSMT4" ShapeID="_x0000_i1154" DrawAspect="Content" ObjectID="_1770550346" r:id="rId10"/>
              </w:object>
            </w:r>
            <w:r w:rsidRPr="00076D45">
              <w:rPr>
                <w:rFonts w:ascii="Times New Roman" w:hAnsi="Times New Roman" w:cs="Times New Roman"/>
                <w:sz w:val="24"/>
                <w:szCs w:val="24"/>
              </w:rPr>
              <w:t xml:space="preserve"> на координатной плоскости вычисляется по формуле </w:t>
            </w:r>
            <w:r w:rsidRPr="00076D45">
              <w:rPr>
                <w:rFonts w:ascii="Times New Roman" w:hAnsi="Times New Roman" w:cs="Times New Roman"/>
                <w:position w:val="-16"/>
                <w:sz w:val="24"/>
                <w:szCs w:val="24"/>
              </w:rPr>
              <w:object w:dxaOrig="2900" w:dyaOrig="520" w14:anchorId="0E0988F5">
                <v:shape id="_x0000_i1155" type="#_x0000_t75" style="width:145.25pt;height:26.05pt" o:ole="">
                  <v:imagedata r:id="rId11" o:title=""/>
                </v:shape>
                <o:OLEObject Type="Embed" ProgID="Equation.DSMT4" ShapeID="_x0000_i1155" DrawAspect="Content" ObjectID="_1770550347" r:id="rId12"/>
              </w:object>
            </w:r>
          </w:p>
          <w:p w14:paraId="3C6ACC2C" w14:textId="77777777" w:rsidR="00641B03" w:rsidRPr="00076D45" w:rsidRDefault="00641B03" w:rsidP="00076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</w:tcPr>
          <w:p w14:paraId="3935C7C8" w14:textId="7D796598" w:rsidR="00641B03" w:rsidRDefault="00641B03" w:rsidP="00641B03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41B03">
              <w:rPr>
                <w:rFonts w:ascii="Times New Roman" w:hAnsi="Times New Roman" w:cs="Times New Roman"/>
                <w:sz w:val="24"/>
                <w:szCs w:val="24"/>
              </w:rPr>
              <w:t xml:space="preserve"> Найдите наименьшее значение </w:t>
            </w:r>
            <w:r w:rsidRPr="00641B03">
              <w:rPr>
                <w:rFonts w:ascii="Times New Roman" w:hAnsi="Times New Roman" w:cs="Times New Roman"/>
                <w:sz w:val="24"/>
                <w:szCs w:val="24"/>
              </w:rPr>
              <w:t xml:space="preserve">функции: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y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-1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+1</m:t>
                  </m:r>
                </m:e>
              </m:rad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-</m:t>
                          </m:r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4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e>
              </m:rad>
            </m:oMath>
            <w:r w:rsidRPr="00641B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A739D90" w14:textId="42D72231" w:rsidR="00641B03" w:rsidRPr="001C0E8E" w:rsidRDefault="00641B03" w:rsidP="00641B03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Решите уравнение</w:t>
            </w:r>
            <w:r w:rsidRPr="001C0E8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x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1+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</m:rad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3-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</m:rad>
              <m:r>
                <w:rPr>
                  <w:rFonts w:ascii="Cambria Math" w:hAnsi="Cambria Math" w:cs="Times New Roman"/>
                  <w:sz w:val="24"/>
                  <w:szCs w:val="24"/>
                </w:rPr>
                <m:t>=2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</m:oMath>
            <w:r w:rsidR="001C0E8E" w:rsidRPr="001C0E8E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14:paraId="6D890B74" w14:textId="612CDC06" w:rsidR="001C0E8E" w:rsidRPr="001C0E8E" w:rsidRDefault="001C0E8E" w:rsidP="00641B03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Найдите решение системы</w:t>
            </w:r>
            <w:r w:rsidRPr="001C0E8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eqArrPr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,  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a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&gt;0</m:t>
                      </m:r>
                    </m:e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z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b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,   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b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&gt;0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xt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yz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ab</m:t>
                      </m:r>
                    </m:e>
                  </m:eqArr>
                </m:e>
              </m:d>
            </m:oMath>
            <w:r w:rsidRPr="001C0E8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для которого величина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x+z</m:t>
              </m:r>
            </m:oMath>
            <w:r w:rsidRPr="001C0E8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принимает наибольшее значение.</w:t>
            </w:r>
          </w:p>
          <w:p w14:paraId="3DFA4BC5" w14:textId="108C6D7B" w:rsidR="001C0E8E" w:rsidRPr="00AD4DC9" w:rsidRDefault="001C0E8E" w:rsidP="00641B03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Трубчатый искусственный кристалл в поперечном сечении имеет фигуру</w:t>
            </w:r>
            <w:r w:rsidRPr="001C0E8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описываемую неравенством</w:t>
            </w:r>
            <w:r w:rsidRPr="001C0E8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: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4≤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≤2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y</m:t>
                      </m:r>
                    </m:e>
                  </m:d>
                </m:e>
              </m:d>
            </m:oMath>
            <w:r w:rsidRPr="001C0E8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Построить это сечение и найти его площадь.</w:t>
            </w:r>
          </w:p>
          <w:p w14:paraId="0AB8B540" w14:textId="77777777" w:rsidR="00AD4DC9" w:rsidRPr="00AD4DC9" w:rsidRDefault="00AD4DC9" w:rsidP="00641B03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треугольнике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длины сторон равны 4</w:t>
            </w:r>
            <w:r w:rsidRPr="00AD4D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и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17</m:t>
                  </m:r>
                </m:e>
              </m:rad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. Найти площадь фигуры</w:t>
            </w:r>
            <w:r w:rsidRPr="00AD4DC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состоящей из тех точек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внутри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треугольник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ABC</w:t>
            </w:r>
            <w:r w:rsidRPr="00AD4D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которых выполняется условие</w:t>
            </w:r>
            <w:r w:rsidRPr="00AD4DC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1BAFEA8" w14:textId="283C1DF9" w:rsidR="00AD4DC9" w:rsidRDefault="00AD4DC9" w:rsidP="00AD4DC9">
            <w:pPr>
              <w:pStyle w:val="a5"/>
              <w:ind w:left="890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XA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B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C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≤2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.</w:t>
            </w:r>
          </w:p>
          <w:p w14:paraId="087B4CCC" w14:textId="00353CCB" w:rsidR="00BC1B7C" w:rsidRPr="00412FC8" w:rsidRDefault="00BC1B7C" w:rsidP="00BC1B7C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Докажите</w:t>
            </w:r>
            <w:r w:rsidRPr="00BC1B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</w:t>
            </w:r>
            <m:oMath>
              <m:func>
                <m:func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2π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5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cos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4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π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5</m:t>
                              </m:r>
                            </m:den>
                          </m:f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=-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</m:e>
                  </m:func>
                </m:e>
              </m:func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14:paraId="1D9422D0" w14:textId="236272D8" w:rsidR="00412FC8" w:rsidRPr="00412FC8" w:rsidRDefault="00412FC8" w:rsidP="00BC1B7C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каких значениях параметра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a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система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-4</m:t>
                              </m:r>
                              <m:func>
                                <m:func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funcPr>
                                <m:fNam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m:t>cos</m:t>
                                  </m:r>
                                </m:fName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m:t>α</m:t>
                                  </m:r>
                                </m:e>
                              </m:func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y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-4</m:t>
                              </m:r>
                              <m:func>
                                <m:func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funcPr>
                                <m:fNam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m:t>sin</m:t>
                                  </m:r>
                                </m:fName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m:t>α</m:t>
                                  </m:r>
                                </m:e>
                              </m:func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e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-5</m:t>
                              </m:r>
                              <m:func>
                                <m:func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funcPr>
                                <m:fNam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m:t>cos</m:t>
                                  </m:r>
                                </m:fName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m:t>α</m:t>
                                  </m:r>
                                </m:e>
                              </m:func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y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-5</m:t>
                              </m:r>
                              <m:func>
                                <m:func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funcPr>
                                <m:fNam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m:t>sin</m:t>
                                  </m:r>
                                </m:fName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m:t>α</m:t>
                                  </m:r>
                                </m:e>
                              </m:func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9</m:t>
                      </m:r>
                    </m:e>
                  </m:eqArr>
                </m:e>
              </m:d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14:paraId="6409A290" w14:textId="51BBE991" w:rsidR="00412FC8" w:rsidRPr="00BC1B7C" w:rsidRDefault="00412FC8" w:rsidP="00412FC8">
            <w:pPr>
              <w:pStyle w:val="a5"/>
              <w:ind w:left="89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F16482" w14:textId="41641628" w:rsidR="00641B03" w:rsidRPr="00076D45" w:rsidRDefault="00641B03" w:rsidP="00076D45">
            <w:pPr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7C5" w:rsidRPr="00076D45" w14:paraId="2BACF1E3" w14:textId="77777777" w:rsidTr="00477378">
        <w:tc>
          <w:tcPr>
            <w:tcW w:w="4248" w:type="dxa"/>
          </w:tcPr>
          <w:p w14:paraId="024D18F7" w14:textId="77777777" w:rsidR="004527C5" w:rsidRPr="00076D45" w:rsidRDefault="004527C5" w:rsidP="00452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6D45">
              <w:rPr>
                <w:rFonts w:ascii="Times New Roman" w:hAnsi="Times New Roman" w:cs="Times New Roman"/>
                <w:sz w:val="20"/>
                <w:szCs w:val="20"/>
              </w:rPr>
              <w:t xml:space="preserve">Геометрической основой решения могут служить </w:t>
            </w:r>
            <w:r w:rsidRPr="00076D4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метрические теоремы геометрии</w:t>
            </w:r>
            <w:r w:rsidRPr="00076D45">
              <w:rPr>
                <w:rFonts w:ascii="Times New Roman" w:hAnsi="Times New Roman" w:cs="Times New Roman"/>
                <w:sz w:val="20"/>
                <w:szCs w:val="20"/>
              </w:rPr>
              <w:t xml:space="preserve"> (теорема Пифагора, теорема косинусов, теорема синусов).</w:t>
            </w:r>
          </w:p>
          <w:p w14:paraId="62C375E0" w14:textId="77777777" w:rsidR="004527C5" w:rsidRPr="00076D45" w:rsidRDefault="004527C5" w:rsidP="00452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6D45">
              <w:rPr>
                <w:rFonts w:ascii="Times New Roman" w:hAnsi="Times New Roman" w:cs="Times New Roman"/>
                <w:sz w:val="20"/>
                <w:szCs w:val="20"/>
              </w:rPr>
              <w:t>Идея геометрического решения возникает исходя из вида выражений, стоящих под знаками корней, например, выражение</w:t>
            </w:r>
          </w:p>
          <w:p w14:paraId="7F8DF5E9" w14:textId="77777777" w:rsidR="004527C5" w:rsidRPr="00076D45" w:rsidRDefault="004527C5" w:rsidP="00452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6D45">
              <w:rPr>
                <w:rFonts w:ascii="Times New Roman" w:hAnsi="Times New Roman" w:cs="Times New Roman"/>
                <w:position w:val="-12"/>
                <w:sz w:val="20"/>
                <w:szCs w:val="20"/>
              </w:rPr>
              <w:object w:dxaOrig="3660" w:dyaOrig="440" w14:anchorId="10328B30">
                <v:shape id="_x0000_i1236" type="#_x0000_t75" style="width:183.1pt;height:22.35pt" o:ole="">
                  <v:imagedata r:id="rId13" o:title=""/>
                </v:shape>
                <o:OLEObject Type="Embed" ProgID="Equation.DSMT4" ShapeID="_x0000_i1236" DrawAspect="Content" ObjectID="_1770550348" r:id="rId14"/>
              </w:object>
            </w:r>
          </w:p>
          <w:p w14:paraId="041FF3F1" w14:textId="77777777" w:rsidR="004527C5" w:rsidRPr="00076D45" w:rsidRDefault="004527C5" w:rsidP="00452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6D45">
              <w:rPr>
                <w:rFonts w:ascii="Times New Roman" w:hAnsi="Times New Roman" w:cs="Times New Roman"/>
                <w:sz w:val="20"/>
                <w:szCs w:val="20"/>
              </w:rPr>
              <w:t xml:space="preserve">напоминает теорему Пифагора, а выражение </w:t>
            </w:r>
            <w:r w:rsidRPr="00076D45">
              <w:rPr>
                <w:rFonts w:ascii="Times New Roman" w:hAnsi="Times New Roman" w:cs="Times New Roman"/>
                <w:position w:val="-8"/>
                <w:sz w:val="20"/>
                <w:szCs w:val="20"/>
              </w:rPr>
              <w:object w:dxaOrig="2840" w:dyaOrig="400" w14:anchorId="7E125B38">
                <v:shape id="_x0000_i1237" type="#_x0000_t75" style="width:142.15pt;height:19.85pt" o:ole="">
                  <v:imagedata r:id="rId15" o:title=""/>
                </v:shape>
                <o:OLEObject Type="Embed" ProgID="Equation.DSMT4" ShapeID="_x0000_i1237" DrawAspect="Content" ObjectID="_1770550349" r:id="rId16"/>
              </w:object>
            </w:r>
            <w:r w:rsidRPr="00076D45">
              <w:rPr>
                <w:rFonts w:ascii="Times New Roman" w:hAnsi="Times New Roman" w:cs="Times New Roman"/>
                <w:sz w:val="20"/>
                <w:szCs w:val="20"/>
              </w:rPr>
              <w:t>напоминает теорему косинусов.</w:t>
            </w:r>
          </w:p>
          <w:p w14:paraId="58DE279C" w14:textId="77777777" w:rsidR="004527C5" w:rsidRPr="00076D45" w:rsidRDefault="004527C5" w:rsidP="004527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A27B50" w14:textId="77777777" w:rsidR="004527C5" w:rsidRPr="00076D45" w:rsidRDefault="004527C5" w:rsidP="004527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619EA1" w14:textId="77777777" w:rsidR="004527C5" w:rsidRPr="00076D45" w:rsidRDefault="004527C5" w:rsidP="004527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9" w:type="dxa"/>
          </w:tcPr>
          <w:p w14:paraId="5D8D2594" w14:textId="77777777" w:rsidR="004527C5" w:rsidRPr="00076D45" w:rsidRDefault="004527C5" w:rsidP="004527C5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076D4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Во многих задачах, связанных с доказательством неравенств или поиском экстремальных значений, эффективно применияется следствие из определения </w:t>
            </w:r>
            <w:r w:rsidRPr="00076D45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0"/>
                <w:szCs w:val="20"/>
              </w:rPr>
              <w:t>скалярного произведения векторов</w:t>
            </w:r>
            <w:r w:rsidRPr="00076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6D45">
              <w:rPr>
                <w:rFonts w:ascii="Times New Roman" w:hAnsi="Times New Roman" w:cs="Times New Roman"/>
                <w:position w:val="-18"/>
                <w:sz w:val="20"/>
                <w:szCs w:val="20"/>
              </w:rPr>
              <w:object w:dxaOrig="1860" w:dyaOrig="480" w14:anchorId="113CCA52">
                <v:shape id="_x0000_i1238" type="#_x0000_t75" style="width:93.1pt;height:24.2pt" o:ole="">
                  <v:imagedata r:id="rId17" o:title=""/>
                </v:shape>
                <o:OLEObject Type="Embed" ProgID="Equation.DSMT4" ShapeID="_x0000_i1238" DrawAspect="Content" ObjectID="_1770550350" r:id="rId18"/>
              </w:object>
            </w:r>
            <w:r w:rsidRPr="00076D45">
              <w:rPr>
                <w:rFonts w:ascii="Times New Roman" w:hAnsi="Times New Roman" w:cs="Times New Roman"/>
                <w:sz w:val="20"/>
                <w:szCs w:val="20"/>
              </w:rPr>
              <w:t>, которое справедливо в декартовой системе координат любой размерности.  Помимо это используется тот факт, что модуль суммы</w:t>
            </w:r>
            <w:r w:rsidRPr="00076D4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076D4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n</w:t>
            </w:r>
            <w:r w:rsidRPr="00076D45">
              <w:rPr>
                <w:rFonts w:ascii="Times New Roman" w:hAnsi="Times New Roman" w:cs="Times New Roman"/>
                <w:sz w:val="20"/>
                <w:szCs w:val="20"/>
              </w:rPr>
              <w:t xml:space="preserve"> векторов не превосходит суммы их модулей, причем равенство достигается тогда и только тогда, когда все векторы </w:t>
            </w:r>
            <w:proofErr w:type="spellStart"/>
            <w:r w:rsidRPr="00076D45">
              <w:rPr>
                <w:rFonts w:ascii="Times New Roman" w:hAnsi="Times New Roman" w:cs="Times New Roman"/>
                <w:sz w:val="20"/>
                <w:szCs w:val="20"/>
              </w:rPr>
              <w:t>сонаправлены</w:t>
            </w:r>
            <w:proofErr w:type="spellEnd"/>
            <w:r w:rsidRPr="00076D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AE799CD" w14:textId="77777777" w:rsidR="004527C5" w:rsidRPr="00076D45" w:rsidRDefault="004527C5" w:rsidP="004527C5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076D45">
              <w:rPr>
                <w:rFonts w:ascii="Times New Roman" w:hAnsi="Times New Roman" w:cs="Times New Roman"/>
                <w:sz w:val="20"/>
                <w:szCs w:val="20"/>
              </w:rPr>
              <w:t xml:space="preserve">Напомним, что если </w:t>
            </w:r>
            <w:r w:rsidRPr="00076D45">
              <w:rPr>
                <w:rFonts w:ascii="Times New Roman" w:hAnsi="Times New Roman" w:cs="Times New Roman"/>
                <w:position w:val="-14"/>
                <w:sz w:val="20"/>
                <w:szCs w:val="20"/>
              </w:rPr>
              <w:object w:dxaOrig="1960" w:dyaOrig="420" w14:anchorId="642A6149">
                <v:shape id="_x0000_i1239" type="#_x0000_t75" style="width:98.05pt;height:21.1pt" o:ole="">
                  <v:imagedata r:id="rId19" o:title=""/>
                </v:shape>
                <o:OLEObject Type="Embed" ProgID="Equation.DSMT4" ShapeID="_x0000_i1239" DrawAspect="Content" ObjectID="_1770550351" r:id="rId20"/>
              </w:object>
            </w:r>
            <w:r w:rsidRPr="00076D45">
              <w:rPr>
                <w:rFonts w:ascii="Times New Roman" w:hAnsi="Times New Roman" w:cs="Times New Roman"/>
                <w:sz w:val="20"/>
                <w:szCs w:val="20"/>
              </w:rPr>
              <w:t xml:space="preserve">, то </w:t>
            </w:r>
            <w:r w:rsidRPr="00076D45">
              <w:rPr>
                <w:rFonts w:ascii="Times New Roman" w:hAnsi="Times New Roman" w:cs="Times New Roman"/>
                <w:position w:val="-18"/>
                <w:sz w:val="20"/>
                <w:szCs w:val="20"/>
              </w:rPr>
              <w:object w:dxaOrig="1520" w:dyaOrig="499" w14:anchorId="48E321E2">
                <v:shape id="_x0000_i1240" type="#_x0000_t75" style="width:76.35pt;height:25.45pt" o:ole="">
                  <v:imagedata r:id="rId21" o:title=""/>
                </v:shape>
                <o:OLEObject Type="Embed" ProgID="Equation.DSMT4" ShapeID="_x0000_i1240" DrawAspect="Content" ObjectID="_1770550352" r:id="rId22"/>
              </w:object>
            </w:r>
            <w:r w:rsidRPr="00076D45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076D45">
              <w:rPr>
                <w:rFonts w:ascii="Times New Roman" w:hAnsi="Times New Roman" w:cs="Times New Roman"/>
                <w:position w:val="-12"/>
                <w:sz w:val="20"/>
                <w:szCs w:val="20"/>
              </w:rPr>
              <w:object w:dxaOrig="1980" w:dyaOrig="400" w14:anchorId="4C97B850">
                <v:shape id="_x0000_i1241" type="#_x0000_t75" style="width:99.3pt;height:19.85pt" o:ole="">
                  <v:imagedata r:id="rId23" o:title=""/>
                </v:shape>
                <o:OLEObject Type="Embed" ProgID="Equation.DSMT4" ShapeID="_x0000_i1241" DrawAspect="Content" ObjectID="_1770550353" r:id="rId24"/>
              </w:object>
            </w:r>
            <w:r w:rsidRPr="00076D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1D3BD44" w14:textId="77777777" w:rsidR="004527C5" w:rsidRDefault="004527C5" w:rsidP="004527C5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076D4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Для доказательства ряда тригонометрических тождеств бывает полезен следующий факт: пусть </w:t>
            </w:r>
            <w:r w:rsidRPr="00076D4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O</w:t>
            </w:r>
            <w:r w:rsidRPr="00076D4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– центр правильного </w:t>
            </w:r>
            <w:r w:rsidRPr="00076D4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n</w:t>
            </w:r>
            <w:r w:rsidRPr="00076D4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-угольника </w:t>
            </w:r>
            <w:r w:rsidRPr="00076D45">
              <w:rPr>
                <w:rFonts w:ascii="Times New Roman" w:hAnsi="Times New Roman" w:cs="Times New Roman"/>
                <w:position w:val="-12"/>
                <w:sz w:val="20"/>
                <w:szCs w:val="20"/>
              </w:rPr>
              <w:object w:dxaOrig="900" w:dyaOrig="360" w14:anchorId="7386AD66">
                <v:shape id="_x0000_i1242" type="#_x0000_t75" style="width:45.3pt;height:18pt" o:ole="">
                  <v:imagedata r:id="rId25" o:title=""/>
                </v:shape>
                <o:OLEObject Type="Embed" ProgID="Equation.DSMT4" ShapeID="_x0000_i1242" DrawAspect="Content" ObjectID="_1770550354" r:id="rId26"/>
              </w:object>
            </w:r>
            <w:r w:rsidRPr="00076D45">
              <w:rPr>
                <w:rFonts w:ascii="Times New Roman" w:hAnsi="Times New Roman" w:cs="Times New Roman"/>
                <w:sz w:val="20"/>
                <w:szCs w:val="20"/>
              </w:rPr>
              <w:t xml:space="preserve">, тогда </w:t>
            </w:r>
            <w:r w:rsidRPr="00076D45">
              <w:rPr>
                <w:rFonts w:ascii="Times New Roman" w:hAnsi="Times New Roman" w:cs="Times New Roman"/>
                <w:position w:val="-12"/>
                <w:sz w:val="20"/>
                <w:szCs w:val="20"/>
              </w:rPr>
              <w:object w:dxaOrig="2360" w:dyaOrig="400" w14:anchorId="10B7282E">
                <v:shape id="_x0000_i1243" type="#_x0000_t75" style="width:117.95pt;height:19.85pt" o:ole="">
                  <v:imagedata r:id="rId27" o:title=""/>
                </v:shape>
                <o:OLEObject Type="Embed" ProgID="Equation.DSMT4" ShapeID="_x0000_i1243" DrawAspect="Content" ObjectID="_1770550355" r:id="rId28"/>
              </w:object>
            </w:r>
            <w:r w:rsidRPr="00076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BC7AC5A" w14:textId="37361BC2" w:rsidR="004527C5" w:rsidRPr="00076D45" w:rsidRDefault="004527C5" w:rsidP="00452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6D45">
              <w:rPr>
                <w:rFonts w:ascii="Times New Roman" w:hAnsi="Times New Roman" w:cs="Times New Roman"/>
                <w:sz w:val="20"/>
                <w:szCs w:val="20"/>
              </w:rPr>
              <w:t xml:space="preserve">Напомним, что </w:t>
            </w:r>
            <w:r w:rsidRPr="00076D4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расстояние между точками</w:t>
            </w:r>
            <w:r w:rsidRPr="00076D45">
              <w:rPr>
                <w:rFonts w:ascii="Times New Roman" w:hAnsi="Times New Roman" w:cs="Times New Roman"/>
                <w:sz w:val="20"/>
                <w:szCs w:val="20"/>
              </w:rPr>
              <w:t xml:space="preserve"> в трехмерном пространстве вычисляется по формуле </w:t>
            </w:r>
            <w:r w:rsidRPr="00076D45">
              <w:rPr>
                <w:rFonts w:ascii="Times New Roman" w:hAnsi="Times New Roman" w:cs="Times New Roman"/>
                <w:position w:val="-16"/>
                <w:sz w:val="20"/>
                <w:szCs w:val="20"/>
              </w:rPr>
              <w:object w:dxaOrig="4160" w:dyaOrig="520" w14:anchorId="67EB713E">
                <v:shape id="_x0000_i1277" type="#_x0000_t75" style="width:201.7pt;height:25.45pt" o:ole="">
                  <v:imagedata r:id="rId29" o:title=""/>
                </v:shape>
                <o:OLEObject Type="Embed" ProgID="Equation.DSMT4" ShapeID="_x0000_i1277" DrawAspect="Content" ObjectID="_1770550356" r:id="rId30"/>
              </w:object>
            </w:r>
          </w:p>
          <w:p w14:paraId="505D7060" w14:textId="662BE56A" w:rsidR="004527C5" w:rsidRPr="00076D45" w:rsidRDefault="004527C5" w:rsidP="004527C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76D45">
              <w:rPr>
                <w:rFonts w:ascii="Times New Roman" w:hAnsi="Times New Roman" w:cs="Times New Roman"/>
                <w:sz w:val="20"/>
                <w:szCs w:val="20"/>
              </w:rPr>
              <w:t xml:space="preserve">Сфера с центром </w:t>
            </w:r>
            <w:r w:rsidRPr="00076D45">
              <w:rPr>
                <w:rFonts w:ascii="Times New Roman" w:hAnsi="Times New Roman" w:cs="Times New Roman"/>
                <w:position w:val="-14"/>
                <w:sz w:val="20"/>
                <w:szCs w:val="20"/>
              </w:rPr>
              <w:object w:dxaOrig="999" w:dyaOrig="400" w14:anchorId="4E644D63">
                <v:shape id="_x0000_i1278" type="#_x0000_t75" style="width:49.65pt;height:19.85pt" o:ole="">
                  <v:imagedata r:id="rId31" o:title=""/>
                </v:shape>
                <o:OLEObject Type="Embed" ProgID="Equation.DSMT4" ShapeID="_x0000_i1278" DrawAspect="Content" ObjectID="_1770550357" r:id="rId32"/>
              </w:object>
            </w:r>
            <w:r w:rsidRPr="00076D45">
              <w:rPr>
                <w:rFonts w:ascii="Times New Roman" w:hAnsi="Times New Roman" w:cs="Times New Roman"/>
                <w:sz w:val="20"/>
                <w:szCs w:val="20"/>
              </w:rPr>
              <w:t xml:space="preserve"> и радиусом </w:t>
            </w:r>
            <w:r w:rsidRPr="00076D45">
              <w:rPr>
                <w:rFonts w:ascii="Times New Roman" w:hAnsi="Times New Roman" w:cs="Times New Roman"/>
                <w:position w:val="-4"/>
                <w:sz w:val="20"/>
                <w:szCs w:val="20"/>
              </w:rPr>
              <w:object w:dxaOrig="240" w:dyaOrig="260" w14:anchorId="78F99E16">
                <v:shape id="_x0000_i1279" type="#_x0000_t75" style="width:11.8pt;height:13.05pt" o:ole="">
                  <v:imagedata r:id="rId33" o:title=""/>
                </v:shape>
                <o:OLEObject Type="Embed" ProgID="Equation.DSMT4" ShapeID="_x0000_i1279" DrawAspect="Content" ObjectID="_1770550358" r:id="rId34"/>
              </w:object>
            </w:r>
            <w:r w:rsidRPr="00076D45">
              <w:rPr>
                <w:rFonts w:ascii="Times New Roman" w:hAnsi="Times New Roman" w:cs="Times New Roman"/>
                <w:sz w:val="20"/>
                <w:szCs w:val="20"/>
              </w:rPr>
              <w:t xml:space="preserve">задается уравнением </w:t>
            </w:r>
            <w:r w:rsidRPr="00076D45">
              <w:rPr>
                <w:rFonts w:ascii="Times New Roman" w:hAnsi="Times New Roman" w:cs="Times New Roman"/>
                <w:position w:val="-14"/>
                <w:sz w:val="20"/>
                <w:szCs w:val="20"/>
              </w:rPr>
              <w:object w:dxaOrig="3200" w:dyaOrig="440" w14:anchorId="1B32AB01">
                <v:shape id="_x0000_i1280" type="#_x0000_t75" style="width:155.15pt;height:21.7pt" o:ole="">
                  <v:imagedata r:id="rId35" o:title=""/>
                </v:shape>
                <o:OLEObject Type="Embed" ProgID="Equation.DSMT4" ShapeID="_x0000_i1280" DrawAspect="Content" ObjectID="_1770550359" r:id="rId36"/>
              </w:object>
            </w:r>
            <w:r w:rsidRPr="00076D45">
              <w:rPr>
                <w:rFonts w:ascii="Times New Roman" w:hAnsi="Times New Roman" w:cs="Times New Roman"/>
                <w:sz w:val="20"/>
                <w:szCs w:val="20"/>
              </w:rPr>
              <w:t xml:space="preserve">, а уравнение плоскости </w:t>
            </w:r>
            <w:r w:rsidRPr="00076D45">
              <w:rPr>
                <w:rFonts w:ascii="Times New Roman" w:hAnsi="Times New Roman" w:cs="Times New Roman"/>
                <w:position w:val="-6"/>
                <w:sz w:val="20"/>
                <w:szCs w:val="20"/>
              </w:rPr>
              <w:object w:dxaOrig="240" w:dyaOrig="220" w14:anchorId="01D70655">
                <v:shape id="_x0000_i1281" type="#_x0000_t75" style="width:11.8pt;height:10.55pt" o:ole="">
                  <v:imagedata r:id="rId37" o:title=""/>
                </v:shape>
                <o:OLEObject Type="Embed" ProgID="Equation.DSMT4" ShapeID="_x0000_i1281" DrawAspect="Content" ObjectID="_1770550360" r:id="rId38"/>
              </w:object>
            </w:r>
            <w:r w:rsidRPr="00076D45">
              <w:rPr>
                <w:rFonts w:ascii="Times New Roman" w:hAnsi="Times New Roman" w:cs="Times New Roman"/>
                <w:sz w:val="20"/>
                <w:szCs w:val="20"/>
              </w:rPr>
              <w:t xml:space="preserve"> имеет вид </w:t>
            </w:r>
            <w:r w:rsidRPr="00076D45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2060" w:dyaOrig="320" w14:anchorId="311A8A80">
                <v:shape id="_x0000_i1282" type="#_x0000_t75" style="width:103.05pt;height:16.15pt" o:ole="">
                  <v:imagedata r:id="rId39" o:title=""/>
                </v:shape>
                <o:OLEObject Type="Embed" ProgID="Equation.DSMT4" ShapeID="_x0000_i1282" DrawAspect="Content" ObjectID="_1770550361" r:id="rId40"/>
              </w:object>
            </w:r>
            <w:r w:rsidRPr="00076D45">
              <w:rPr>
                <w:rFonts w:ascii="Times New Roman" w:hAnsi="Times New Roman" w:cs="Times New Roman"/>
                <w:sz w:val="20"/>
                <w:szCs w:val="20"/>
              </w:rPr>
              <w:t xml:space="preserve">, где </w:t>
            </w:r>
            <w:r w:rsidRPr="00076D45">
              <w:rPr>
                <w:rFonts w:ascii="Times New Roman" w:hAnsi="Times New Roman" w:cs="Times New Roman"/>
                <w:position w:val="-14"/>
                <w:sz w:val="20"/>
                <w:szCs w:val="20"/>
              </w:rPr>
              <w:object w:dxaOrig="1080" w:dyaOrig="420" w14:anchorId="62401D01">
                <v:shape id="_x0000_i1283" type="#_x0000_t75" style="width:54pt;height:21.1pt" o:ole="">
                  <v:imagedata r:id="rId41" o:title=""/>
                </v:shape>
                <o:OLEObject Type="Embed" ProgID="Equation.DSMT4" ShapeID="_x0000_i1283" DrawAspect="Content" ObjectID="_1770550362" r:id="rId42"/>
              </w:object>
            </w:r>
            <w:r w:rsidRPr="00076D45">
              <w:rPr>
                <w:rFonts w:ascii="Times New Roman" w:hAnsi="Times New Roman" w:cs="Times New Roman"/>
                <w:sz w:val="20"/>
                <w:szCs w:val="20"/>
              </w:rPr>
              <w:t xml:space="preserve"> - вектор нормали к плоскости </w:t>
            </w:r>
            <w:r w:rsidRPr="00076D45">
              <w:rPr>
                <w:rFonts w:ascii="Times New Roman" w:hAnsi="Times New Roman" w:cs="Times New Roman"/>
                <w:position w:val="-6"/>
                <w:sz w:val="20"/>
                <w:szCs w:val="20"/>
              </w:rPr>
              <w:object w:dxaOrig="240" w:dyaOrig="220" w14:anchorId="50A58B4D">
                <v:shape id="_x0000_i1284" type="#_x0000_t75" style="width:11.8pt;height:10.55pt" o:ole="">
                  <v:imagedata r:id="rId37" o:title=""/>
                </v:shape>
                <o:OLEObject Type="Embed" ProgID="Equation.DSMT4" ShapeID="_x0000_i1284" DrawAspect="Content" ObjectID="_1770550363" r:id="rId43"/>
              </w:object>
            </w:r>
            <w:r w:rsidRPr="00076D45">
              <w:rPr>
                <w:rFonts w:ascii="Times New Roman" w:hAnsi="Times New Roman" w:cs="Times New Roman"/>
                <w:sz w:val="20"/>
                <w:szCs w:val="20"/>
              </w:rPr>
              <w:t xml:space="preserve">. Кроме того, если </w:t>
            </w:r>
            <w:r w:rsidRPr="00076D45">
              <w:rPr>
                <w:rFonts w:ascii="Times New Roman" w:hAnsi="Times New Roman" w:cs="Times New Roman"/>
                <w:position w:val="-14"/>
                <w:sz w:val="20"/>
                <w:szCs w:val="20"/>
              </w:rPr>
              <w:object w:dxaOrig="1340" w:dyaOrig="400" w14:anchorId="79DDDDF0">
                <v:shape id="_x0000_i1285" type="#_x0000_t75" style="width:67.05pt;height:19.85pt" o:ole="">
                  <v:imagedata r:id="rId44" o:title=""/>
                </v:shape>
                <o:OLEObject Type="Embed" ProgID="Equation.DSMT4" ShapeID="_x0000_i1285" DrawAspect="Content" ObjectID="_1770550364" r:id="rId45"/>
              </w:object>
            </w:r>
            <w:r w:rsidRPr="00076D45">
              <w:rPr>
                <w:rFonts w:ascii="Times New Roman" w:hAnsi="Times New Roman" w:cs="Times New Roman"/>
                <w:sz w:val="20"/>
                <w:szCs w:val="20"/>
              </w:rPr>
              <w:t xml:space="preserve">, то </w:t>
            </w:r>
            <w:r w:rsidRPr="00076D4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расстояние от точки до плоскости</w:t>
            </w:r>
            <w:r w:rsidRPr="00076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6D45">
              <w:rPr>
                <w:rFonts w:ascii="Times New Roman" w:hAnsi="Times New Roman" w:cs="Times New Roman"/>
                <w:position w:val="-6"/>
                <w:sz w:val="20"/>
                <w:szCs w:val="20"/>
              </w:rPr>
              <w:object w:dxaOrig="240" w:dyaOrig="220" w14:anchorId="4F983FA4">
                <v:shape id="_x0000_i1286" type="#_x0000_t75" style="width:11.8pt;height:10.55pt" o:ole="">
                  <v:imagedata r:id="rId37" o:title=""/>
                </v:shape>
                <o:OLEObject Type="Embed" ProgID="Equation.DSMT4" ShapeID="_x0000_i1286" DrawAspect="Content" ObjectID="_1770550365" r:id="rId46"/>
              </w:object>
            </w:r>
            <w:r w:rsidRPr="00076D45">
              <w:rPr>
                <w:rFonts w:ascii="Times New Roman" w:hAnsi="Times New Roman" w:cs="Times New Roman"/>
                <w:sz w:val="20"/>
                <w:szCs w:val="20"/>
              </w:rPr>
              <w:t xml:space="preserve"> вычисляется по формуле </w:t>
            </w:r>
            <w:r w:rsidRPr="00076D45">
              <w:rPr>
                <w:rFonts w:ascii="Times New Roman" w:hAnsi="Times New Roman" w:cs="Times New Roman"/>
                <w:position w:val="-30"/>
                <w:sz w:val="20"/>
                <w:szCs w:val="20"/>
              </w:rPr>
              <w:object w:dxaOrig="2900" w:dyaOrig="720" w14:anchorId="1ECE4F5F">
                <v:shape id="_x0000_i1287" type="#_x0000_t75" style="width:145.25pt;height:36pt" o:ole="">
                  <v:imagedata r:id="rId47" o:title=""/>
                </v:shape>
                <o:OLEObject Type="Embed" ProgID="Equation.DSMT4" ShapeID="_x0000_i1287" DrawAspect="Content" ObjectID="_1770550366" r:id="rId48"/>
              </w:object>
            </w:r>
            <w:r w:rsidRPr="00076D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76D4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</w:tbl>
    <w:p w14:paraId="633E5FC4" w14:textId="5C91ECA7" w:rsidR="00F13CE3" w:rsidRPr="00641B03" w:rsidRDefault="00F13CE3" w:rsidP="004527C5">
      <w:pPr>
        <w:rPr>
          <w:rFonts w:ascii="Times New Roman" w:hAnsi="Times New Roman" w:cs="Times New Roman"/>
          <w:b/>
          <w:bCs/>
          <w:i/>
          <w:iCs/>
          <w:sz w:val="36"/>
          <w:szCs w:val="36"/>
          <w:lang w:val="en-US"/>
        </w:rPr>
      </w:pPr>
    </w:p>
    <w:sectPr w:rsidR="00F13CE3" w:rsidRPr="00641B03" w:rsidSect="004527C5">
      <w:pgSz w:w="16838" w:h="11906" w:orient="landscape"/>
      <w:pgMar w:top="709" w:right="678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93680"/>
    <w:multiLevelType w:val="hybridMultilevel"/>
    <w:tmpl w:val="9B14C4C8"/>
    <w:lvl w:ilvl="0" w:tplc="C1101B7E">
      <w:start w:val="1"/>
      <w:numFmt w:val="decimal"/>
      <w:lvlText w:val="%1)"/>
      <w:lvlJc w:val="left"/>
      <w:pPr>
        <w:ind w:left="890" w:hanging="360"/>
      </w:pPr>
      <w:rPr>
        <w:rFonts w:hint="default"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" w15:restartNumberingAfterBreak="0">
    <w:nsid w:val="61960D64"/>
    <w:multiLevelType w:val="hybridMultilevel"/>
    <w:tmpl w:val="F9DC313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47737530">
    <w:abstractNumId w:val="1"/>
  </w:num>
  <w:num w:numId="2" w16cid:durableId="2103643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D45"/>
    <w:rsid w:val="00076D45"/>
    <w:rsid w:val="001C0E8E"/>
    <w:rsid w:val="00275A73"/>
    <w:rsid w:val="00412FC8"/>
    <w:rsid w:val="004527C5"/>
    <w:rsid w:val="00641B03"/>
    <w:rsid w:val="00AD4DC9"/>
    <w:rsid w:val="00BC1B7C"/>
    <w:rsid w:val="00F1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A433D"/>
  <w15:chartTrackingRefBased/>
  <w15:docId w15:val="{D1C6831A-7941-4AF5-8283-2639DD2D2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6D4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641B03"/>
    <w:rPr>
      <w:color w:val="666666"/>
    </w:rPr>
  </w:style>
  <w:style w:type="paragraph" w:styleId="a5">
    <w:name w:val="List Paragraph"/>
    <w:basedOn w:val="a"/>
    <w:uiPriority w:val="34"/>
    <w:qFormat/>
    <w:rsid w:val="00641B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1.wmf"/><Relationship Id="rId50" Type="http://schemas.openxmlformats.org/officeDocument/2006/relationships/theme" Target="theme/theme1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oleObject" Target="embeddings/oleObject21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oleObject" Target="embeddings/oleObject20.bin"/><Relationship Id="rId48" Type="http://schemas.openxmlformats.org/officeDocument/2006/relationships/oleObject" Target="embeddings/oleObject23.bin"/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2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Логунова</dc:creator>
  <cp:keywords/>
  <dc:description/>
  <cp:lastModifiedBy>Татьяна Логунова</cp:lastModifiedBy>
  <cp:revision>5</cp:revision>
  <dcterms:created xsi:type="dcterms:W3CDTF">2024-02-27T10:48:00Z</dcterms:created>
  <dcterms:modified xsi:type="dcterms:W3CDTF">2024-02-27T11:40:00Z</dcterms:modified>
</cp:coreProperties>
</file>